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5E" w:rsidRPr="00952AEE" w:rsidRDefault="0013386A" w:rsidP="005B455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52AEE">
        <w:rPr>
          <w:rFonts w:ascii="Times New Roman" w:hAnsi="Times New Roman"/>
          <w:bCs/>
          <w:sz w:val="24"/>
          <w:szCs w:val="24"/>
        </w:rPr>
        <w:t>Приложение №9</w:t>
      </w:r>
    </w:p>
    <w:p w:rsidR="005B455E" w:rsidRPr="00952AEE" w:rsidRDefault="005B455E" w:rsidP="005B455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52AEE">
        <w:rPr>
          <w:rFonts w:ascii="Times New Roman" w:hAnsi="Times New Roman"/>
          <w:bCs/>
          <w:sz w:val="24"/>
          <w:szCs w:val="24"/>
        </w:rPr>
        <w:t xml:space="preserve">к приказу МБУ КЦСОН </w:t>
      </w:r>
      <w:r w:rsidR="000F4132">
        <w:rPr>
          <w:rFonts w:ascii="Times New Roman" w:hAnsi="Times New Roman"/>
          <w:bCs/>
          <w:sz w:val="24"/>
          <w:szCs w:val="24"/>
        </w:rPr>
        <w:t>«Юнона»</w:t>
      </w:r>
    </w:p>
    <w:p w:rsidR="005B455E" w:rsidRPr="00952AEE" w:rsidRDefault="005B455E" w:rsidP="005B455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52AEE">
        <w:rPr>
          <w:rFonts w:ascii="Times New Roman" w:hAnsi="Times New Roman"/>
          <w:bCs/>
          <w:sz w:val="24"/>
          <w:szCs w:val="24"/>
        </w:rPr>
        <w:t>«___» ________ 2023г. № ___</w:t>
      </w:r>
    </w:p>
    <w:p w:rsidR="00386371" w:rsidRPr="00952AEE" w:rsidRDefault="00386371" w:rsidP="002D0BB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5B455E" w:rsidRPr="00952AEE" w:rsidRDefault="005B455E" w:rsidP="002D0BBF">
      <w:pPr>
        <w:pStyle w:val="Default"/>
        <w:jc w:val="center"/>
        <w:rPr>
          <w:b/>
          <w:bCs/>
          <w:color w:val="0D1216"/>
        </w:rPr>
      </w:pPr>
    </w:p>
    <w:p w:rsidR="00C71D03" w:rsidRPr="00952AEE" w:rsidRDefault="00C71D03" w:rsidP="002D0BBF">
      <w:pPr>
        <w:pStyle w:val="Default"/>
        <w:jc w:val="center"/>
        <w:rPr>
          <w:b/>
          <w:bCs/>
          <w:color w:val="0D1216"/>
        </w:rPr>
      </w:pPr>
      <w:r w:rsidRPr="00952AEE">
        <w:rPr>
          <w:b/>
          <w:bCs/>
          <w:color w:val="0D1216"/>
        </w:rPr>
        <w:t>Стандарты и процедуры, направленные на обеспечение</w:t>
      </w:r>
    </w:p>
    <w:p w:rsidR="00C71D03" w:rsidRPr="00952AEE" w:rsidRDefault="00C71D03" w:rsidP="002D0BBF">
      <w:pPr>
        <w:pStyle w:val="Default"/>
        <w:jc w:val="center"/>
        <w:rPr>
          <w:color w:val="0D1216"/>
        </w:rPr>
      </w:pPr>
      <w:r w:rsidRPr="00952AEE">
        <w:rPr>
          <w:b/>
          <w:bCs/>
          <w:color w:val="0D1216"/>
        </w:rPr>
        <w:t>добросовестной работы и поведения работников</w:t>
      </w:r>
    </w:p>
    <w:p w:rsidR="00C71D03" w:rsidRPr="00952AEE" w:rsidRDefault="00952AEE" w:rsidP="002D0BBF">
      <w:pPr>
        <w:pStyle w:val="Default"/>
        <w:jc w:val="center"/>
        <w:rPr>
          <w:b/>
          <w:color w:val="0D1216"/>
        </w:rPr>
      </w:pPr>
      <w:r>
        <w:rPr>
          <w:b/>
          <w:color w:val="0D1216"/>
        </w:rPr>
        <w:t>М</w:t>
      </w:r>
      <w:r w:rsidR="005B455E" w:rsidRPr="00952AEE">
        <w:rPr>
          <w:b/>
          <w:color w:val="0D1216"/>
        </w:rPr>
        <w:t xml:space="preserve">униципального бюджетного учреждения «Комплексный центр социального обслуживания населения </w:t>
      </w:r>
      <w:r w:rsidR="000F4132">
        <w:rPr>
          <w:b/>
          <w:color w:val="0D1216"/>
        </w:rPr>
        <w:t>«Юнона</w:t>
      </w:r>
      <w:r w:rsidR="005B455E" w:rsidRPr="00952AEE">
        <w:rPr>
          <w:b/>
          <w:color w:val="0D1216"/>
        </w:rPr>
        <w:t>»</w:t>
      </w:r>
    </w:p>
    <w:p w:rsidR="005B455E" w:rsidRPr="00952AEE" w:rsidRDefault="005B455E" w:rsidP="005B455E">
      <w:pPr>
        <w:pStyle w:val="Default"/>
        <w:ind w:left="360"/>
        <w:jc w:val="center"/>
        <w:rPr>
          <w:b/>
          <w:bCs/>
          <w:color w:val="0D1216"/>
        </w:rPr>
      </w:pPr>
    </w:p>
    <w:p w:rsidR="00C71D03" w:rsidRPr="00952AEE" w:rsidRDefault="00C71D03" w:rsidP="002D0BBF">
      <w:pPr>
        <w:pStyle w:val="Default"/>
        <w:numPr>
          <w:ilvl w:val="0"/>
          <w:numId w:val="1"/>
        </w:numPr>
        <w:jc w:val="center"/>
        <w:rPr>
          <w:b/>
          <w:bCs/>
          <w:color w:val="0D1216"/>
        </w:rPr>
      </w:pPr>
      <w:r w:rsidRPr="00952AEE">
        <w:rPr>
          <w:b/>
          <w:bCs/>
          <w:color w:val="0D1216"/>
        </w:rPr>
        <w:t>Общие положения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 xml:space="preserve">1.1. Нормы стандартов и процедур, направленных на обеспечение добросовестной работы и поведения работников (далее –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 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>1.2. Стандарты призваны установить ключевые принципы, которыми должны руководствоваться работники МБУ КЦСОН</w:t>
      </w:r>
      <w:r w:rsidR="005B455E" w:rsidRPr="00952AEE">
        <w:rPr>
          <w:color w:val="0D1216"/>
        </w:rPr>
        <w:t xml:space="preserve"> </w:t>
      </w:r>
      <w:r w:rsidR="000F4132">
        <w:rPr>
          <w:color w:val="0D1216"/>
        </w:rPr>
        <w:t>«Юнона»</w:t>
      </w:r>
      <w:r w:rsidRPr="00952AEE">
        <w:rPr>
          <w:color w:val="0D1216"/>
        </w:rPr>
        <w:t xml:space="preserve"> (далее – Учреждение) </w:t>
      </w:r>
    </w:p>
    <w:p w:rsidR="00C71D03" w:rsidRPr="00952AEE" w:rsidRDefault="00C71D03" w:rsidP="00124993">
      <w:pPr>
        <w:pStyle w:val="Default"/>
        <w:jc w:val="both"/>
      </w:pPr>
      <w:r w:rsidRPr="00952AEE">
        <w:t xml:space="preserve">1.3. Стандарты устанавливаются на основании Конституции РФ, Федерального закона от 25.12.2008 года № 273-ФЗ «О противодействии коррупции» и принятых в соответствии с ними иных законодательных и локальных актов, норм международного права, а также общечеловеческих моральных норм и традиций. </w:t>
      </w:r>
    </w:p>
    <w:p w:rsidR="00C71D03" w:rsidRPr="00952AEE" w:rsidRDefault="00C71D03" w:rsidP="002D0BBF">
      <w:pPr>
        <w:pStyle w:val="Default"/>
        <w:jc w:val="center"/>
        <w:rPr>
          <w:color w:val="0D1216"/>
        </w:rPr>
      </w:pPr>
      <w:r w:rsidRPr="00952AEE">
        <w:rPr>
          <w:b/>
          <w:bCs/>
          <w:color w:val="0D1216"/>
        </w:rPr>
        <w:t>2. Ценности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 xml:space="preserve">2.1. При осуществлении своей деятельности работник Учреждения руководствуется следующими принципами: добросовестность, прозрачность, развитие. 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 xml:space="preserve">2.2.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 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 xml:space="preserve">2.3. Прозрачность означает обеспечение доступности информации о деятельности Учреждения. Вся деятельность Учреждения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 </w:t>
      </w:r>
    </w:p>
    <w:p w:rsidR="00C71D03" w:rsidRPr="00952AEE" w:rsidRDefault="00C71D03" w:rsidP="002D0BBF">
      <w:pPr>
        <w:pStyle w:val="Default"/>
        <w:jc w:val="center"/>
        <w:rPr>
          <w:color w:val="0D1216"/>
        </w:rPr>
      </w:pPr>
      <w:r w:rsidRPr="00952AEE">
        <w:rPr>
          <w:b/>
          <w:bCs/>
          <w:color w:val="0D1216"/>
        </w:rPr>
        <w:t>3. Противодействие коррупции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 xml:space="preserve">3.1. Приоритетом в деятельности Учреждения является строгое соблюдение законов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 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 xml:space="preserve">3.2. Для работников Учреждения недопустимо нарушение закона. Этот ведущий принцип действует на всех уровнях деятельности, начиная с руководителя и заканчивая всеми работниками. Каждый работник, совершивший правонарушение, несет ответственность в дисциплинарном, административном, гражданско-правовом и уголовном порядке. 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 xml:space="preserve">3.3. 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поведения. Они не регламентируют частную жизнь работника, не ограничивают его права и свободы, а лишь определяют нравственную сторону его деятельности, устанавливают четкие этические нормы служебного поведения. 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 xml:space="preserve">3.4. Ответственный за профилактику коррупционных и иных правонарушений уполномочен следить за соблюдением всех требований, применимых к взаимодействию с коллективом. 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 xml:space="preserve">3.5. Добросовестное исполнение служебных обязанностей и постоянное улучшение качества предоставления услуг являются главными приоритетами в отношениях работников и получателей услуг. </w:t>
      </w:r>
    </w:p>
    <w:p w:rsidR="00C71D03" w:rsidRPr="00952AEE" w:rsidRDefault="00C71D03" w:rsidP="00EE01EE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952AEE">
        <w:rPr>
          <w:color w:val="0D1216"/>
          <w:sz w:val="24"/>
          <w:szCs w:val="24"/>
        </w:rPr>
        <w:lastRenderedPageBreak/>
        <w:t xml:space="preserve">3.6. </w:t>
      </w:r>
      <w:r w:rsidRPr="00952AEE">
        <w:rPr>
          <w:rFonts w:ascii="Times New Roman" w:hAnsi="Times New Roman"/>
          <w:color w:val="0D1216"/>
          <w:sz w:val="24"/>
          <w:szCs w:val="24"/>
        </w:rPr>
        <w:t xml:space="preserve">Деятельность Учреждения направлена </w:t>
      </w:r>
      <w:r w:rsidR="00952AEE" w:rsidRPr="00952AEE">
        <w:rPr>
          <w:rFonts w:ascii="Times New Roman" w:hAnsi="Times New Roman"/>
          <w:color w:val="0D1216"/>
          <w:sz w:val="24"/>
          <w:szCs w:val="24"/>
        </w:rPr>
        <w:t xml:space="preserve">на </w:t>
      </w:r>
      <w:r w:rsidR="00952AEE" w:rsidRPr="00952AEE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t>социальные обслуживания</w:t>
      </w:r>
      <w:r w:rsidRPr="00952AEE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граждан, которые признаны в законном порядке нуждающимися в социальном обслуживании, путем оказания постоянной, периодической, разовой помощи, в том числе срочной помощи, в целях улучшения </w:t>
      </w:r>
      <w:r w:rsidR="005B455E" w:rsidRPr="00952AEE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t>условий жизнедеятельности</w:t>
      </w:r>
      <w:r w:rsidRPr="00952AEE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граждан и расширения их возможностей самостоятельно обеспечивать свои основные жизненные потребности.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 xml:space="preserve">3.7. В отношениях работников с получателями услуг недопустимо использование любых способов прямого или косвенного воздействия с целью получения незаконной выгоды. 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 xml:space="preserve">3.8. В Учреждении недопустимы любые формы коррупции, работники в своей деятельности обязаны строго выполнять требования законодательства и правовых актов о противодействии коррупции. 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 xml:space="preserve">3.9. В случае принуждения работника, к предоставлению незаконных выгод, он обязан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ответственности. 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 xml:space="preserve">3.10. В Учреждении недопустимо осуществление мошеннической деятельности, т.е.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 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 xml:space="preserve">3.11. В Учреждении недопустимо осуществление деятельности с использованием методов принуждения, т.е. нанесения ущерба или вреда, или угрозы нанесения ущерба или вреда прямо или косвенно любой стороне, или имуществу стороны с целью оказания неправомерного влияния на действия такой стороны.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 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 xml:space="preserve">3.12. В Учреждении недопустимо осуществление деятельности на основе сговора, т.е.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 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 xml:space="preserve">3.13. В Учреждении не допускается намеренное уничтожение документации, фальсификация, изменение или сокрытие доказательств, для расследования или совершение ложных заявлений с целью создать существенные препятствия для расследования, проводимого Комиссией по урегулированию конфликта интересов между участниками Учреждения.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 </w:t>
      </w:r>
    </w:p>
    <w:p w:rsidR="00952AEE" w:rsidRDefault="00952AEE" w:rsidP="002D0BBF">
      <w:pPr>
        <w:pStyle w:val="Default"/>
        <w:jc w:val="center"/>
        <w:rPr>
          <w:b/>
          <w:bCs/>
          <w:color w:val="0D1216"/>
        </w:rPr>
      </w:pPr>
    </w:p>
    <w:p w:rsidR="00C71D03" w:rsidRPr="00952AEE" w:rsidRDefault="00C71D03" w:rsidP="002D0BBF">
      <w:pPr>
        <w:pStyle w:val="Default"/>
        <w:jc w:val="center"/>
        <w:rPr>
          <w:color w:val="0D1216"/>
        </w:rPr>
      </w:pPr>
      <w:r w:rsidRPr="00952AEE">
        <w:rPr>
          <w:b/>
          <w:bCs/>
          <w:color w:val="0D1216"/>
        </w:rPr>
        <w:t>4. Обращение с подарками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 xml:space="preserve">4.1. По отношению к подаркам в Учреждении сформированы следующие принципы: законность, ответственность и уместность. 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 xml:space="preserve">4.2. 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 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 xml:space="preserve">4.3. Подарками считается любое безвозмездное предоставление какой-либо вещи в связи с осуществлением Учреждения своей деятельности. 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 xml:space="preserve">4.4. Работникам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lastRenderedPageBreak/>
        <w:t xml:space="preserve">4.5. Работникам запрещается принимать следующие виды подарков (выгод), предоставление которых прямо или косвенно связано с заключением, исполнением договоров и осуществлением иной деятельности: 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 xml:space="preserve">4.5.1. деньги: наличные средства, денежные переводы, перечисляемые на счета работников или их родственников; 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 xml:space="preserve">4.5.2. беспроцентные займы (или займы с заниженным размером процентов), предоставляемые указанным лицам; 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>4.5.3. завышенные (явно несоизмеримые действительной стоимости) выплаты за работы (услуги), выполняемые работником по трудовому договору и в пределах должностной инструкции;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 xml:space="preserve">4.6. 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 </w:t>
      </w:r>
    </w:p>
    <w:p w:rsidR="00C71D03" w:rsidRPr="00952AEE" w:rsidRDefault="00C71D03" w:rsidP="00124993">
      <w:pPr>
        <w:pStyle w:val="Default"/>
        <w:jc w:val="both"/>
      </w:pPr>
      <w:r w:rsidRPr="00952AEE">
        <w:rPr>
          <w:rFonts w:ascii="Calibri" w:hAnsi="Calibri" w:cs="Calibri"/>
          <w:color w:val="0D1216"/>
        </w:rPr>
        <w:t xml:space="preserve">4.7. </w:t>
      </w:r>
      <w:r w:rsidRPr="00952AEE">
        <w:t xml:space="preserve"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также обязан полностью возместить убытки, возникшие в результате совершенного им правонарушения. </w:t>
      </w:r>
    </w:p>
    <w:p w:rsidR="00C71D03" w:rsidRPr="00952AEE" w:rsidRDefault="00C71D03" w:rsidP="002D0BBF">
      <w:pPr>
        <w:pStyle w:val="Default"/>
        <w:jc w:val="center"/>
        <w:rPr>
          <w:color w:val="0D1216"/>
        </w:rPr>
      </w:pPr>
      <w:r w:rsidRPr="00952AEE">
        <w:rPr>
          <w:b/>
          <w:bCs/>
          <w:color w:val="0D1216"/>
        </w:rPr>
        <w:t>5. Недопущение конфликта интересов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 xml:space="preserve">5.1. Развитие потенциала работников является ключевой задачей руководителя. В свою очередь ключевой задачей работников является сознательное следование интересам общества. В Учреждении нежелательны конфликты интересов – положения, в котором личные интересы работника противоречили бы интересам общества. 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 xml:space="preserve">5.2. Во избежание конфликта интересов работники Учреждения должны выполнять следующие требования: 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 xml:space="preserve">5.2.1. 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случае, если такая дополнительная занятость не позволяет работнику надлежащим образом исполнять свои обязанности в Учреждении; 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 xml:space="preserve">5.2.2. Работник вправе использовать имущество Учреждения (в том числе оборудование) исключительно в целях, связанных с выполнением своей трудовой функции. </w:t>
      </w:r>
    </w:p>
    <w:p w:rsidR="00952AEE" w:rsidRDefault="00952AEE" w:rsidP="002D0BBF">
      <w:pPr>
        <w:pStyle w:val="Default"/>
        <w:jc w:val="center"/>
        <w:rPr>
          <w:b/>
          <w:bCs/>
          <w:color w:val="0D1216"/>
        </w:rPr>
      </w:pPr>
    </w:p>
    <w:p w:rsidR="00C71D03" w:rsidRPr="00952AEE" w:rsidRDefault="00C71D03" w:rsidP="002D0BBF">
      <w:pPr>
        <w:pStyle w:val="Default"/>
        <w:jc w:val="center"/>
        <w:rPr>
          <w:color w:val="0D1216"/>
        </w:rPr>
      </w:pPr>
      <w:r w:rsidRPr="00952AEE">
        <w:rPr>
          <w:b/>
          <w:bCs/>
          <w:color w:val="0D1216"/>
        </w:rPr>
        <w:t>6. Конфиденциальность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 xml:space="preserve">6.1. Работникам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 </w:t>
      </w:r>
    </w:p>
    <w:p w:rsidR="00C71D03" w:rsidRPr="00952AEE" w:rsidRDefault="00C71D03" w:rsidP="00124993">
      <w:pPr>
        <w:pStyle w:val="Default"/>
        <w:jc w:val="both"/>
        <w:rPr>
          <w:color w:val="0D1216"/>
        </w:rPr>
      </w:pPr>
      <w:r w:rsidRPr="00952AEE">
        <w:rPr>
          <w:color w:val="0D1216"/>
        </w:rPr>
        <w:t xml:space="preserve">6.2. Передача информации внутри Учреждения осуществляется в соответствии с процедурами, установленными внутренними документами. </w:t>
      </w:r>
    </w:p>
    <w:p w:rsidR="00952AEE" w:rsidRDefault="00952AEE" w:rsidP="002D0BBF">
      <w:pPr>
        <w:pStyle w:val="Default"/>
        <w:jc w:val="center"/>
        <w:rPr>
          <w:b/>
          <w:bCs/>
          <w:color w:val="0D1216"/>
        </w:rPr>
      </w:pPr>
    </w:p>
    <w:p w:rsidR="00C71D03" w:rsidRPr="00952AEE" w:rsidRDefault="00C71D03" w:rsidP="002D0BBF">
      <w:pPr>
        <w:pStyle w:val="Default"/>
        <w:jc w:val="center"/>
        <w:rPr>
          <w:b/>
          <w:bCs/>
          <w:color w:val="0D1216"/>
        </w:rPr>
      </w:pPr>
      <w:bookmarkStart w:id="0" w:name="_GoBack"/>
      <w:bookmarkEnd w:id="0"/>
      <w:r w:rsidRPr="00952AEE">
        <w:rPr>
          <w:b/>
          <w:bCs/>
          <w:color w:val="0D1216"/>
        </w:rPr>
        <w:t>7. Заключение</w:t>
      </w:r>
    </w:p>
    <w:p w:rsidR="00C71D03" w:rsidRPr="00952AEE" w:rsidRDefault="00C71D03" w:rsidP="007033D4">
      <w:pPr>
        <w:spacing w:after="0" w:line="240" w:lineRule="auto"/>
        <w:jc w:val="both"/>
        <w:rPr>
          <w:rFonts w:ascii="Times New Roman" w:hAnsi="Times New Roman"/>
          <w:color w:val="0D1216"/>
          <w:sz w:val="24"/>
          <w:szCs w:val="24"/>
        </w:rPr>
      </w:pPr>
      <w:r w:rsidRPr="00952AEE">
        <w:rPr>
          <w:rFonts w:ascii="Times New Roman" w:hAnsi="Times New Roman"/>
          <w:color w:val="0D1216"/>
          <w:sz w:val="24"/>
          <w:szCs w:val="24"/>
        </w:rPr>
        <w:t>7.1. Настоящие стандарты и процедуры вступают в силу с момента издания приказа и действуют до внесения изменений или замены новыми.</w:t>
      </w:r>
    </w:p>
    <w:p w:rsidR="00C71D03" w:rsidRPr="00952AEE" w:rsidRDefault="00C71D03" w:rsidP="00252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2AEE">
        <w:rPr>
          <w:rFonts w:ascii="Times New Roman" w:hAnsi="Times New Roman"/>
          <w:color w:val="0D1216"/>
          <w:sz w:val="24"/>
          <w:szCs w:val="24"/>
        </w:rPr>
        <w:t>___________________________</w:t>
      </w:r>
    </w:p>
    <w:sectPr w:rsidR="00C71D03" w:rsidRPr="00952AEE" w:rsidSect="00EE01E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135" w:rsidRDefault="00972135" w:rsidP="005B455E">
      <w:pPr>
        <w:spacing w:after="0" w:line="240" w:lineRule="auto"/>
      </w:pPr>
      <w:r>
        <w:separator/>
      </w:r>
    </w:p>
  </w:endnote>
  <w:endnote w:type="continuationSeparator" w:id="1">
    <w:p w:rsidR="00972135" w:rsidRDefault="00972135" w:rsidP="005B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135" w:rsidRDefault="00972135" w:rsidP="005B455E">
      <w:pPr>
        <w:spacing w:after="0" w:line="240" w:lineRule="auto"/>
      </w:pPr>
      <w:r>
        <w:separator/>
      </w:r>
    </w:p>
  </w:footnote>
  <w:footnote w:type="continuationSeparator" w:id="1">
    <w:p w:rsidR="00972135" w:rsidRDefault="00972135" w:rsidP="005B4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3C55"/>
    <w:multiLevelType w:val="hybridMultilevel"/>
    <w:tmpl w:val="59CAF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FE01E4"/>
    <w:multiLevelType w:val="hybridMultilevel"/>
    <w:tmpl w:val="3AAE7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575"/>
    <w:rsid w:val="000F4132"/>
    <w:rsid w:val="00124993"/>
    <w:rsid w:val="0013386A"/>
    <w:rsid w:val="00252193"/>
    <w:rsid w:val="00276EF8"/>
    <w:rsid w:val="002D0BBF"/>
    <w:rsid w:val="002E714A"/>
    <w:rsid w:val="00313928"/>
    <w:rsid w:val="00386371"/>
    <w:rsid w:val="004D40EC"/>
    <w:rsid w:val="005B455E"/>
    <w:rsid w:val="00635515"/>
    <w:rsid w:val="0067195D"/>
    <w:rsid w:val="00681502"/>
    <w:rsid w:val="006B7699"/>
    <w:rsid w:val="007033D4"/>
    <w:rsid w:val="00786182"/>
    <w:rsid w:val="00952AEE"/>
    <w:rsid w:val="00972135"/>
    <w:rsid w:val="009B4EEC"/>
    <w:rsid w:val="00A03DA4"/>
    <w:rsid w:val="00C00603"/>
    <w:rsid w:val="00C71D03"/>
    <w:rsid w:val="00CA5E84"/>
    <w:rsid w:val="00CD53EC"/>
    <w:rsid w:val="00D42575"/>
    <w:rsid w:val="00D71665"/>
    <w:rsid w:val="00D732A8"/>
    <w:rsid w:val="00E70FBE"/>
    <w:rsid w:val="00EE01EE"/>
    <w:rsid w:val="00F1077D"/>
    <w:rsid w:val="00FB7462"/>
    <w:rsid w:val="00FF2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5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425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Strong"/>
    <w:uiPriority w:val="99"/>
    <w:qFormat/>
    <w:locked/>
    <w:rsid w:val="00EE01EE"/>
    <w:rPr>
      <w:rFonts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5B45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B455E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B45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B455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2019-04-26T02:49:00Z</cp:lastPrinted>
  <dcterms:created xsi:type="dcterms:W3CDTF">2019-04-01T02:48:00Z</dcterms:created>
  <dcterms:modified xsi:type="dcterms:W3CDTF">2024-11-01T01:23:00Z</dcterms:modified>
</cp:coreProperties>
</file>